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8A" w:rsidRPr="009C7BE6" w:rsidRDefault="00A07D8A">
      <w:pPr>
        <w:widowControl w:val="0"/>
        <w:pBdr>
          <w:top w:val="nil"/>
          <w:left w:val="nil"/>
          <w:bottom w:val="nil"/>
          <w:right w:val="nil"/>
          <w:between w:val="nil"/>
        </w:pBdr>
        <w:spacing w:line="276" w:lineRule="auto"/>
        <w:rPr>
          <w:rFonts w:ascii="Arial" w:eastAsia="Arial" w:hAnsi="Arial" w:cs="Arial"/>
          <w:color w:val="000000"/>
          <w:sz w:val="22"/>
          <w:szCs w:val="22"/>
          <w:lang w:val="ro-RO"/>
        </w:rPr>
      </w:pPr>
    </w:p>
    <w:tbl>
      <w:tblPr>
        <w:tblStyle w:val="a"/>
        <w:tblW w:w="9351" w:type="dxa"/>
        <w:tblInd w:w="198" w:type="dxa"/>
        <w:tblLayout w:type="fixed"/>
        <w:tblLook w:val="0000" w:firstRow="0" w:lastRow="0" w:firstColumn="0" w:lastColumn="0" w:noHBand="0" w:noVBand="0"/>
      </w:tblPr>
      <w:tblGrid>
        <w:gridCol w:w="9351"/>
      </w:tblGrid>
      <w:tr w:rsidR="00A07D8A" w:rsidRPr="009C7BE6">
        <w:tc>
          <w:tcPr>
            <w:tcW w:w="9351" w:type="dxa"/>
          </w:tcPr>
          <w:p w:rsidR="00A07D8A" w:rsidRPr="009C7BE6" w:rsidRDefault="00A80D7C">
            <w:pPr>
              <w:tabs>
                <w:tab w:val="left" w:pos="0"/>
              </w:tabs>
              <w:spacing w:line="276" w:lineRule="auto"/>
              <w:jc w:val="center"/>
              <w:rPr>
                <w:sz w:val="40"/>
                <w:szCs w:val="40"/>
                <w:lang w:val="ro-RO"/>
              </w:rPr>
            </w:pPr>
            <w:r w:rsidRPr="009C7BE6">
              <w:rPr>
                <w:b/>
                <w:sz w:val="40"/>
                <w:szCs w:val="40"/>
                <w:lang w:val="ro-RO"/>
              </w:rPr>
              <w:t>Inspectoratul pentru Situații de Urgență</w:t>
            </w:r>
          </w:p>
          <w:p w:rsidR="00A07D8A" w:rsidRPr="009C7BE6" w:rsidRDefault="00A80D7C">
            <w:pPr>
              <w:tabs>
                <w:tab w:val="left" w:pos="0"/>
              </w:tabs>
              <w:spacing w:line="276" w:lineRule="auto"/>
              <w:jc w:val="center"/>
              <w:rPr>
                <w:sz w:val="32"/>
                <w:szCs w:val="32"/>
                <w:lang w:val="ro-RO"/>
              </w:rPr>
            </w:pPr>
            <w:r w:rsidRPr="009C7BE6">
              <w:rPr>
                <w:b/>
                <w:sz w:val="40"/>
                <w:szCs w:val="40"/>
                <w:lang w:val="ro-RO"/>
              </w:rPr>
              <w:t>„PETRODAVA”al Județului Neamț</w:t>
            </w:r>
          </w:p>
          <w:p w:rsidR="00A07D8A" w:rsidRPr="009C7BE6" w:rsidRDefault="00A80D7C">
            <w:pPr>
              <w:tabs>
                <w:tab w:val="left" w:pos="0"/>
              </w:tabs>
              <w:spacing w:line="276" w:lineRule="auto"/>
              <w:jc w:val="center"/>
              <w:rPr>
                <w:sz w:val="40"/>
                <w:szCs w:val="40"/>
                <w:lang w:val="ro-RO"/>
              </w:rPr>
            </w:pPr>
            <w:r w:rsidRPr="009C7BE6">
              <w:rPr>
                <w:noProof/>
                <w:sz w:val="40"/>
                <w:szCs w:val="40"/>
                <w:lang w:val="en-GB" w:eastAsia="en-GB"/>
              </w:rPr>
              <w:drawing>
                <wp:inline distT="0" distB="0" distL="114300" distR="114300" wp14:anchorId="1C10B62E" wp14:editId="4829BDC1">
                  <wp:extent cx="955040" cy="9448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55040" cy="944880"/>
                          </a:xfrm>
                          <a:prstGeom prst="rect">
                            <a:avLst/>
                          </a:prstGeom>
                          <a:ln/>
                        </pic:spPr>
                      </pic:pic>
                    </a:graphicData>
                  </a:graphic>
                </wp:inline>
              </w:drawing>
            </w:r>
          </w:p>
          <w:p w:rsidR="00A07D8A" w:rsidRPr="009C7BE6" w:rsidRDefault="00A80D7C">
            <w:pPr>
              <w:shd w:val="clear" w:color="auto" w:fill="FFFFFF"/>
              <w:tabs>
                <w:tab w:val="left" w:pos="0"/>
              </w:tabs>
              <w:jc w:val="center"/>
              <w:rPr>
                <w:sz w:val="28"/>
                <w:szCs w:val="28"/>
                <w:lang w:val="ro-RO"/>
              </w:rPr>
            </w:pPr>
            <w:r w:rsidRPr="009C7BE6">
              <w:rPr>
                <w:sz w:val="28"/>
                <w:szCs w:val="28"/>
                <w:lang w:val="ro-RO"/>
              </w:rPr>
              <w:t>Contact: 0742025144, 0233/216.815, fax: 0233/211.666</w:t>
            </w:r>
          </w:p>
          <w:p w:rsidR="00A07D8A" w:rsidRPr="009C7BE6" w:rsidRDefault="00A80D7C">
            <w:pPr>
              <w:tabs>
                <w:tab w:val="left" w:pos="0"/>
              </w:tabs>
              <w:spacing w:line="276" w:lineRule="auto"/>
              <w:jc w:val="center"/>
              <w:rPr>
                <w:sz w:val="32"/>
                <w:szCs w:val="32"/>
                <w:lang w:val="ro-RO"/>
              </w:rPr>
            </w:pPr>
            <w:r w:rsidRPr="009C7BE6">
              <w:rPr>
                <w:sz w:val="28"/>
                <w:szCs w:val="28"/>
                <w:lang w:val="ro-RO"/>
              </w:rPr>
              <w:t>Email: </w:t>
            </w:r>
            <w:hyperlink r:id="rId10">
              <w:r w:rsidRPr="009C7BE6">
                <w:rPr>
                  <w:color w:val="0563C1"/>
                  <w:sz w:val="28"/>
                  <w:szCs w:val="28"/>
                  <w:u w:val="single"/>
                  <w:lang w:val="ro-RO"/>
                </w:rPr>
                <w:t>relatii.publice@ijsunt.ro</w:t>
              </w:r>
            </w:hyperlink>
          </w:p>
        </w:tc>
      </w:tr>
    </w:tbl>
    <w:p w:rsidR="00984EF9" w:rsidRPr="009C7BE6" w:rsidRDefault="00984EF9">
      <w:pPr>
        <w:pBdr>
          <w:top w:val="single" w:sz="4" w:space="13" w:color="000000"/>
        </w:pBdr>
        <w:tabs>
          <w:tab w:val="left" w:pos="0"/>
          <w:tab w:val="left" w:pos="6660"/>
          <w:tab w:val="right" w:pos="9900"/>
        </w:tabs>
        <w:rPr>
          <w:lang w:val="ro-RO"/>
        </w:rPr>
      </w:pPr>
    </w:p>
    <w:p w:rsidR="00A07D8A" w:rsidRPr="00FD42FC" w:rsidRDefault="00A80D7C">
      <w:pPr>
        <w:jc w:val="center"/>
        <w:rPr>
          <w:sz w:val="32"/>
          <w:lang w:val="ro-RO"/>
        </w:rPr>
      </w:pPr>
      <w:r w:rsidRPr="00FD42FC">
        <w:rPr>
          <w:b/>
          <w:sz w:val="32"/>
          <w:lang w:val="ro-RO"/>
        </w:rPr>
        <w:t>COMUNICAT DE PRESĂ</w:t>
      </w:r>
    </w:p>
    <w:p w:rsidR="00A07D8A" w:rsidRPr="009C7BE6" w:rsidRDefault="00A07D8A">
      <w:pPr>
        <w:ind w:right="-490"/>
        <w:jc w:val="both"/>
        <w:rPr>
          <w:lang w:val="ro-RO"/>
        </w:rPr>
      </w:pPr>
    </w:p>
    <w:p w:rsidR="002D517E" w:rsidRPr="002D517E" w:rsidRDefault="00FD42FC" w:rsidP="002D517E">
      <w:pPr>
        <w:shd w:val="clear" w:color="auto" w:fill="FFFFFF"/>
        <w:jc w:val="center"/>
        <w:rPr>
          <w:b/>
          <w:bCs/>
          <w:i/>
          <w:sz w:val="28"/>
          <w:lang w:val="ro-RO" w:eastAsia="en-GB"/>
        </w:rPr>
      </w:pPr>
      <w:r w:rsidRPr="00FD42FC">
        <w:rPr>
          <w:b/>
          <w:i/>
          <w:sz w:val="28"/>
          <w:lang w:val="ro-RO" w:eastAsia="en-GB"/>
        </w:rPr>
        <w:t xml:space="preserve">– </w:t>
      </w:r>
      <w:r w:rsidR="002D517E" w:rsidRPr="002D517E">
        <w:rPr>
          <w:b/>
          <w:bCs/>
          <w:i/>
          <w:sz w:val="28"/>
          <w:lang w:val="ro-RO" w:eastAsia="en-GB"/>
        </w:rPr>
        <w:t xml:space="preserve">Inspectoratul pentru Situaţii de Urgenţă „Petrodava” </w:t>
      </w:r>
    </w:p>
    <w:p w:rsidR="002D517E" w:rsidRPr="002D517E" w:rsidRDefault="002D517E" w:rsidP="002D517E">
      <w:pPr>
        <w:shd w:val="clear" w:color="auto" w:fill="FFFFFF"/>
        <w:jc w:val="center"/>
        <w:rPr>
          <w:b/>
          <w:bCs/>
          <w:i/>
          <w:sz w:val="28"/>
          <w:lang w:val="ro-RO" w:eastAsia="en-GB"/>
        </w:rPr>
      </w:pPr>
      <w:r w:rsidRPr="002D517E">
        <w:rPr>
          <w:b/>
          <w:bCs/>
          <w:i/>
          <w:sz w:val="28"/>
          <w:lang w:val="ro-RO" w:eastAsia="en-GB"/>
        </w:rPr>
        <w:t xml:space="preserve">al judeţului Neamț recrutează candidaţi pentru </w:t>
      </w:r>
    </w:p>
    <w:p w:rsidR="002D517E" w:rsidRPr="002D517E" w:rsidRDefault="002D517E" w:rsidP="002D517E">
      <w:pPr>
        <w:shd w:val="clear" w:color="auto" w:fill="FFFFFF"/>
        <w:jc w:val="center"/>
        <w:rPr>
          <w:b/>
          <w:bCs/>
          <w:i/>
          <w:sz w:val="28"/>
          <w:lang w:val="ro-RO" w:eastAsia="en-GB"/>
        </w:rPr>
      </w:pPr>
      <w:r w:rsidRPr="002D517E">
        <w:rPr>
          <w:b/>
          <w:bCs/>
          <w:i/>
          <w:sz w:val="28"/>
          <w:lang w:val="ro-RO" w:eastAsia="en-GB"/>
        </w:rPr>
        <w:t xml:space="preserve">concursul de admitere la Şcoala de Subofițeri </w:t>
      </w:r>
    </w:p>
    <w:p w:rsidR="002D517E" w:rsidRPr="002D517E" w:rsidRDefault="002D517E" w:rsidP="002D517E">
      <w:pPr>
        <w:shd w:val="clear" w:color="auto" w:fill="FFFFFF"/>
        <w:jc w:val="center"/>
        <w:rPr>
          <w:b/>
          <w:bCs/>
          <w:i/>
          <w:sz w:val="32"/>
          <w:lang w:val="ro-RO" w:eastAsia="en-GB"/>
        </w:rPr>
      </w:pPr>
      <w:r w:rsidRPr="002D517E">
        <w:rPr>
          <w:b/>
          <w:bCs/>
          <w:i/>
          <w:sz w:val="28"/>
          <w:lang w:val="ro-RO" w:eastAsia="en-GB"/>
        </w:rPr>
        <w:t>de Pompieri și Protecție Civilă „Pavel Zăgănescu” Boldești</w:t>
      </w:r>
      <w:r w:rsidRPr="002D517E">
        <w:rPr>
          <w:b/>
          <w:i/>
          <w:sz w:val="32"/>
          <w:lang w:val="ro-RO" w:eastAsia="en-GB"/>
        </w:rPr>
        <w:t xml:space="preserve"> </w:t>
      </w:r>
      <w:r w:rsidRPr="002D517E">
        <w:rPr>
          <w:b/>
          <w:color w:val="000000"/>
          <w:sz w:val="28"/>
          <w:lang w:val="ro-RO"/>
        </w:rPr>
        <w:t>–</w:t>
      </w:r>
    </w:p>
    <w:p w:rsidR="002D517E" w:rsidRPr="002D517E" w:rsidRDefault="002D517E" w:rsidP="00166BD2">
      <w:pPr>
        <w:shd w:val="clear" w:color="auto" w:fill="FFFFFF"/>
        <w:spacing w:before="240" w:line="276" w:lineRule="auto"/>
        <w:ind w:firstLine="720"/>
        <w:jc w:val="both"/>
        <w:rPr>
          <w:color w:val="000000"/>
          <w:lang w:val="ro-RO"/>
        </w:rPr>
      </w:pPr>
      <w:r w:rsidRPr="002D517E">
        <w:rPr>
          <w:color w:val="000000"/>
          <w:lang w:val="ro-RO"/>
        </w:rPr>
        <w:t xml:space="preserve">Începând de luni, 15 februarie și până pe 28 februarie 2021, persoanele interesate, care îndeplinesc condițiile legale și criteriile specifice de recrutare, se pot înscrie pentru participarea la concursul de admitere la Şcoala de Subofițeri de Pompieri și Protecție Civilă „Pavel Zăgănescu” Boldești. </w:t>
      </w:r>
    </w:p>
    <w:p w:rsidR="002D517E" w:rsidRPr="002D517E" w:rsidRDefault="002011CE" w:rsidP="00166BD2">
      <w:pPr>
        <w:shd w:val="clear" w:color="auto" w:fill="FFFFFF"/>
        <w:spacing w:line="276" w:lineRule="auto"/>
        <w:ind w:firstLine="720"/>
        <w:jc w:val="both"/>
        <w:rPr>
          <w:color w:val="000000"/>
          <w:lang w:val="ro-RO"/>
        </w:rPr>
      </w:pPr>
      <w:r w:rsidRPr="002011CE">
        <w:rPr>
          <w:color w:val="000000"/>
          <w:lang w:val="ro-RO"/>
        </w:rPr>
        <w:t>În acest an, la Şcoala de Subofițeri de Pompieri și Protecție Civilă „Pavel Zăgănescu” Boldești vor fi scoase la concurs 278 de locuri</w:t>
      </w:r>
      <w:r w:rsidRPr="002011CE">
        <w:rPr>
          <w:sz w:val="20"/>
          <w:szCs w:val="20"/>
          <w:lang w:val="ro-RO" w:eastAsia="de-DE"/>
        </w:rPr>
        <w:t xml:space="preserve"> </w:t>
      </w:r>
      <w:r w:rsidRPr="002011CE">
        <w:rPr>
          <w:color w:val="000000"/>
          <w:lang w:val="ro-RO"/>
        </w:rPr>
        <w:t>pentru subofiţeri de pompieri şi protecţie civilă și 22 pentru maistru militar auto (2 locuri pentru rromi).</w:t>
      </w:r>
      <w:bookmarkStart w:id="0" w:name="_GoBack"/>
      <w:bookmarkEnd w:id="0"/>
      <w:r w:rsidR="002D517E" w:rsidRPr="002D517E">
        <w:rPr>
          <w:color w:val="000000"/>
          <w:lang w:val="ro-RO"/>
        </w:rPr>
        <w:t>.</w:t>
      </w:r>
    </w:p>
    <w:p w:rsidR="002D517E" w:rsidRPr="002D517E" w:rsidRDefault="002D517E" w:rsidP="00166BD2">
      <w:pPr>
        <w:shd w:val="clear" w:color="auto" w:fill="FFFFFF"/>
        <w:spacing w:line="276" w:lineRule="auto"/>
        <w:ind w:firstLine="720"/>
        <w:jc w:val="both"/>
        <w:rPr>
          <w:color w:val="000000"/>
          <w:lang w:val="ro-RO"/>
        </w:rPr>
      </w:pPr>
      <w:r w:rsidRPr="002D517E">
        <w:rPr>
          <w:b/>
          <w:color w:val="000000"/>
          <w:lang w:val="ro-RO"/>
        </w:rPr>
        <w:t>Condiţiile legale de recrutare a candidaţilor</w:t>
      </w:r>
      <w:r w:rsidRPr="002D517E">
        <w:rPr>
          <w:color w:val="000000"/>
          <w:lang w:val="ro-RO"/>
        </w:rPr>
        <w:t xml:space="preserve"> pentru admiterea în instituţiile de învăţământ pe locurile destinate formării iniţiale a cadrelor militare, sunt următoarele:</w:t>
      </w:r>
    </w:p>
    <w:p w:rsidR="002D517E" w:rsidRPr="002D517E" w:rsidRDefault="002D517E" w:rsidP="00166BD2">
      <w:pPr>
        <w:shd w:val="clear" w:color="auto" w:fill="FFFFFF"/>
        <w:spacing w:line="276" w:lineRule="auto"/>
        <w:ind w:firstLine="720"/>
        <w:jc w:val="both"/>
        <w:rPr>
          <w:color w:val="000000"/>
          <w:lang w:val="ro-RO"/>
        </w:rPr>
      </w:pPr>
      <w:r w:rsidRPr="002D517E">
        <w:rPr>
          <w:color w:val="000000"/>
          <w:lang w:val="ro-RO"/>
        </w:rPr>
        <w:t>a) să aibă cetăţenia română şi domiciliul în România;</w:t>
      </w:r>
    </w:p>
    <w:p w:rsidR="002D517E" w:rsidRPr="002D517E" w:rsidRDefault="002D517E" w:rsidP="00166BD2">
      <w:pPr>
        <w:shd w:val="clear" w:color="auto" w:fill="FFFFFF"/>
        <w:spacing w:line="276" w:lineRule="auto"/>
        <w:ind w:firstLine="720"/>
        <w:jc w:val="both"/>
        <w:rPr>
          <w:color w:val="000000"/>
          <w:lang w:val="ro-RO"/>
        </w:rPr>
      </w:pPr>
      <w:r w:rsidRPr="002D517E">
        <w:rPr>
          <w:color w:val="000000"/>
          <w:lang w:val="ro-RO"/>
        </w:rPr>
        <w:t>b) să cunoască limba română, scris şi vorbit;</w:t>
      </w:r>
    </w:p>
    <w:p w:rsidR="002D517E" w:rsidRPr="002D517E" w:rsidRDefault="002D517E" w:rsidP="00166BD2">
      <w:pPr>
        <w:shd w:val="clear" w:color="auto" w:fill="FFFFFF"/>
        <w:spacing w:line="276" w:lineRule="auto"/>
        <w:ind w:firstLine="720"/>
        <w:jc w:val="both"/>
        <w:rPr>
          <w:color w:val="000000"/>
          <w:lang w:val="ro-RO"/>
        </w:rPr>
      </w:pPr>
      <w:r w:rsidRPr="002D517E">
        <w:rPr>
          <w:color w:val="000000"/>
          <w:lang w:val="ro-RO"/>
        </w:rPr>
        <w:t>c) să aibă capacitate deplină de exerciţiu;</w:t>
      </w:r>
    </w:p>
    <w:p w:rsidR="002D517E" w:rsidRPr="002D517E" w:rsidRDefault="002D517E" w:rsidP="00166BD2">
      <w:pPr>
        <w:shd w:val="clear" w:color="auto" w:fill="FFFFFF"/>
        <w:spacing w:line="276" w:lineRule="auto"/>
        <w:ind w:firstLine="720"/>
        <w:jc w:val="both"/>
        <w:rPr>
          <w:color w:val="000000"/>
          <w:lang w:val="ro-RO"/>
        </w:rPr>
      </w:pPr>
      <w:r w:rsidRPr="002D517E">
        <w:rPr>
          <w:color w:val="000000"/>
          <w:lang w:val="ro-RO"/>
        </w:rPr>
        <w:t>d) să fie apţi din punct de vedere medical, fizic şi psihologic;</w:t>
      </w:r>
    </w:p>
    <w:p w:rsidR="002D517E" w:rsidRPr="002D517E" w:rsidRDefault="002D517E" w:rsidP="00166BD2">
      <w:pPr>
        <w:shd w:val="clear" w:color="auto" w:fill="FFFFFF"/>
        <w:spacing w:line="276" w:lineRule="auto"/>
        <w:ind w:firstLine="720"/>
        <w:jc w:val="both"/>
        <w:rPr>
          <w:color w:val="000000"/>
          <w:lang w:val="ro-RO"/>
        </w:rPr>
      </w:pPr>
      <w:r w:rsidRPr="002D517E">
        <w:rPr>
          <w:color w:val="000000"/>
          <w:lang w:val="ro-RO"/>
        </w:rPr>
        <w:t>e) să aibă vârsta de minimum 18 ani împliniţi, iar în cazul candidaţilor la examenele de admitere în instituţiile de învăţământ, să îi împlinească în cursul anului în care participă la concursul de admitere;</w:t>
      </w:r>
    </w:p>
    <w:p w:rsidR="002D517E" w:rsidRPr="002D517E" w:rsidRDefault="002D517E" w:rsidP="00166BD2">
      <w:pPr>
        <w:shd w:val="clear" w:color="auto" w:fill="FFFFFF"/>
        <w:spacing w:line="276" w:lineRule="auto"/>
        <w:ind w:firstLine="720"/>
        <w:jc w:val="both"/>
        <w:rPr>
          <w:color w:val="000000"/>
          <w:lang w:val="ro-RO"/>
        </w:rPr>
      </w:pPr>
      <w:r w:rsidRPr="002D517E">
        <w:rPr>
          <w:color w:val="000000"/>
          <w:lang w:val="ro-RO"/>
        </w:rPr>
        <w:t>f) să fie absolvenţi de liceu cu diplomă de bacalaureat, pentru candidaţii la examenele de admitere în instituţiile de învăţământ;</w:t>
      </w:r>
    </w:p>
    <w:p w:rsidR="002D517E" w:rsidRPr="002D517E" w:rsidRDefault="002D517E" w:rsidP="00166BD2">
      <w:pPr>
        <w:shd w:val="clear" w:color="auto" w:fill="FFFFFF"/>
        <w:spacing w:line="276" w:lineRule="auto"/>
        <w:ind w:firstLine="720"/>
        <w:jc w:val="both"/>
        <w:rPr>
          <w:color w:val="000000"/>
          <w:lang w:val="ro-RO"/>
        </w:rPr>
      </w:pPr>
      <w:r w:rsidRPr="002D517E">
        <w:rPr>
          <w:color w:val="000000"/>
          <w:lang w:val="ro-RO"/>
        </w:rPr>
        <w:t>g) să aibă un comportament corespunzător cerinţelor de conduită admise şi practicate în societate;</w:t>
      </w:r>
    </w:p>
    <w:p w:rsidR="002D517E" w:rsidRPr="002D517E" w:rsidRDefault="002D517E" w:rsidP="00166BD2">
      <w:pPr>
        <w:shd w:val="clear" w:color="auto" w:fill="FFFFFF"/>
        <w:spacing w:line="276" w:lineRule="auto"/>
        <w:ind w:firstLine="720"/>
        <w:jc w:val="both"/>
        <w:rPr>
          <w:color w:val="000000"/>
          <w:lang w:val="ro-RO"/>
        </w:rPr>
      </w:pPr>
      <w:r w:rsidRPr="002D517E">
        <w:rPr>
          <w:color w:val="000000"/>
          <w:lang w:val="ro-RO"/>
        </w:rPr>
        <w:t>h) să nu aibă antecedente penale, cu excepţia situaţiei când a intervenit reabilitarea;</w:t>
      </w:r>
    </w:p>
    <w:p w:rsidR="002D517E" w:rsidRPr="002D517E" w:rsidRDefault="002D517E" w:rsidP="00166BD2">
      <w:pPr>
        <w:shd w:val="clear" w:color="auto" w:fill="FFFFFF"/>
        <w:spacing w:line="276" w:lineRule="auto"/>
        <w:ind w:firstLine="720"/>
        <w:jc w:val="both"/>
        <w:rPr>
          <w:color w:val="000000"/>
          <w:lang w:val="ro-RO"/>
        </w:rPr>
      </w:pPr>
      <w:r w:rsidRPr="002D517E">
        <w:rPr>
          <w:color w:val="000000"/>
          <w:lang w:val="ro-RO"/>
        </w:rPr>
        <w:t>i) să nu fie în curs de urmărire penală ori de judecată pentru săvârşirea de infracţiuni;</w:t>
      </w:r>
    </w:p>
    <w:p w:rsidR="002D517E" w:rsidRPr="002D517E" w:rsidRDefault="002D517E" w:rsidP="00166BD2">
      <w:pPr>
        <w:shd w:val="clear" w:color="auto" w:fill="FFFFFF"/>
        <w:spacing w:line="276" w:lineRule="auto"/>
        <w:ind w:firstLine="720"/>
        <w:jc w:val="both"/>
        <w:rPr>
          <w:color w:val="000000"/>
          <w:lang w:val="ro-RO"/>
        </w:rPr>
      </w:pPr>
      <w:r w:rsidRPr="002D517E">
        <w:rPr>
          <w:color w:val="000000"/>
          <w:lang w:val="ro-RO"/>
        </w:rPr>
        <w:t>j) să nu fi fost destituiţi dintr-o funcţie publică sau să nu le fi încetat contractul individual de muncă pentru motive disciplinare în ultimii 7 ani;</w:t>
      </w:r>
    </w:p>
    <w:p w:rsidR="002D517E" w:rsidRPr="002D517E" w:rsidRDefault="002D517E" w:rsidP="00166BD2">
      <w:pPr>
        <w:shd w:val="clear" w:color="auto" w:fill="FFFFFF"/>
        <w:spacing w:line="276" w:lineRule="auto"/>
        <w:ind w:firstLine="720"/>
        <w:jc w:val="both"/>
        <w:rPr>
          <w:color w:val="000000"/>
          <w:lang w:val="ro-RO"/>
        </w:rPr>
      </w:pPr>
      <w:r w:rsidRPr="002D517E">
        <w:rPr>
          <w:color w:val="000000"/>
          <w:lang w:val="ro-RO"/>
        </w:rPr>
        <w:t>k) să nu fi desfăşurat activităţi de poliţie politică, astfel cum sunt definite prin lege.</w:t>
      </w:r>
    </w:p>
    <w:p w:rsidR="002D517E" w:rsidRPr="002D517E" w:rsidRDefault="002D517E" w:rsidP="00166BD2">
      <w:pPr>
        <w:shd w:val="clear" w:color="auto" w:fill="FFFFFF"/>
        <w:spacing w:line="276" w:lineRule="auto"/>
        <w:ind w:firstLine="720"/>
        <w:jc w:val="both"/>
        <w:rPr>
          <w:color w:val="000000"/>
          <w:lang w:val="ro-RO"/>
        </w:rPr>
      </w:pPr>
      <w:r w:rsidRPr="002D517E">
        <w:rPr>
          <w:b/>
          <w:color w:val="000000"/>
          <w:lang w:val="ro-RO"/>
        </w:rPr>
        <w:lastRenderedPageBreak/>
        <w:t>Criteriile specifice pentru recrutarea candidaţilor</w:t>
      </w:r>
      <w:r w:rsidRPr="002D517E">
        <w:rPr>
          <w:color w:val="000000"/>
          <w:lang w:val="ro-RO"/>
        </w:rPr>
        <w:t xml:space="preserve"> la examenele de admitere în instituţiile de învăţământ, forma de învăţământ cu frecvenţă, în vederea formării profesionale iniţiale, sunt următoarele:</w:t>
      </w:r>
    </w:p>
    <w:p w:rsidR="002D517E" w:rsidRPr="002D517E" w:rsidRDefault="002D517E" w:rsidP="00166BD2">
      <w:pPr>
        <w:shd w:val="clear" w:color="auto" w:fill="FFFFFF"/>
        <w:spacing w:line="276" w:lineRule="auto"/>
        <w:ind w:firstLine="720"/>
        <w:jc w:val="both"/>
        <w:rPr>
          <w:color w:val="000000"/>
          <w:lang w:val="ro-RO"/>
        </w:rPr>
      </w:pPr>
      <w:r w:rsidRPr="002D517E">
        <w:rPr>
          <w:color w:val="000000"/>
          <w:lang w:val="ro-RO"/>
        </w:rPr>
        <w:t>a) să aibă vârsta de până la 27 de ani, împliniţi în anul participării la concursul de admitere;</w:t>
      </w:r>
    </w:p>
    <w:p w:rsidR="002D517E" w:rsidRPr="002D517E" w:rsidRDefault="002D517E" w:rsidP="00166BD2">
      <w:pPr>
        <w:shd w:val="clear" w:color="auto" w:fill="FFFFFF"/>
        <w:spacing w:line="276" w:lineRule="auto"/>
        <w:ind w:firstLine="720"/>
        <w:jc w:val="both"/>
        <w:rPr>
          <w:color w:val="000000"/>
          <w:lang w:val="ro-RO"/>
        </w:rPr>
      </w:pPr>
      <w:r w:rsidRPr="002D517E">
        <w:rPr>
          <w:color w:val="000000"/>
          <w:lang w:val="ro-RO"/>
        </w:rPr>
        <w:t>b) să fi obţinut la purtare, în perioada studiilor liceale, media de cel puţin 9,00, cu excepţia candidaţilor care au absolvit instituţii de învăţământ de nivel liceal în state membre ale Uniunii Europene în care nu se evaluează prin notă/punctaj/calificativ purtarea elevului;</w:t>
      </w:r>
    </w:p>
    <w:p w:rsidR="002D517E" w:rsidRPr="002D517E" w:rsidRDefault="002D517E" w:rsidP="00166BD2">
      <w:pPr>
        <w:shd w:val="clear" w:color="auto" w:fill="FFFFFF"/>
        <w:spacing w:line="276" w:lineRule="auto"/>
        <w:ind w:firstLine="720"/>
        <w:jc w:val="both"/>
        <w:rPr>
          <w:color w:val="000000"/>
          <w:lang w:val="ro-RO"/>
        </w:rPr>
      </w:pPr>
      <w:r w:rsidRPr="002D517E">
        <w:rPr>
          <w:color w:val="000000"/>
          <w:lang w:val="ro-RO"/>
        </w:rPr>
        <w:t>c) să nu fi fost exmatriculaţi pentru abateri disciplinare dintr-o instituţie de învăţământ.</w:t>
      </w:r>
    </w:p>
    <w:p w:rsidR="002D517E" w:rsidRPr="002D517E" w:rsidRDefault="002D517E" w:rsidP="00166BD2">
      <w:pPr>
        <w:shd w:val="clear" w:color="auto" w:fill="FFFFFF"/>
        <w:spacing w:line="276" w:lineRule="auto"/>
        <w:ind w:firstLine="720"/>
        <w:jc w:val="both"/>
        <w:rPr>
          <w:color w:val="000000"/>
          <w:lang w:val="ro-RO"/>
        </w:rPr>
      </w:pPr>
      <w:r w:rsidRPr="002D517E">
        <w:rPr>
          <w:color w:val="000000"/>
          <w:lang w:val="ro-RO"/>
        </w:rPr>
        <w:t>Persoanele interesate se pot prezenta,</w:t>
      </w:r>
      <w:r w:rsidRPr="002D517E">
        <w:rPr>
          <w:lang w:val="ro-RO"/>
        </w:rPr>
        <w:t xml:space="preserve"> începând </w:t>
      </w:r>
      <w:r w:rsidRPr="002D517E">
        <w:rPr>
          <w:color w:val="000000"/>
          <w:lang w:val="ro-RO"/>
        </w:rPr>
        <w:t xml:space="preserve">de luni, 15 februarie și până pe 28 februarie 2021, inclusiv sâmbăta și duminica, între orele 08.00 - 15.00, la sediul Inspectoratului pentru Situaţii de Urgenţă „Petrodava” al Judeţului Neamț din municipiul Piatra-Neamț, intrarea prin strada Rodnei, să depună cererea de înscriere pentru a participa la concurs. </w:t>
      </w:r>
    </w:p>
    <w:p w:rsidR="002D517E" w:rsidRPr="002D517E" w:rsidRDefault="002D517E" w:rsidP="00166BD2">
      <w:pPr>
        <w:shd w:val="clear" w:color="auto" w:fill="FFFFFF"/>
        <w:spacing w:line="276" w:lineRule="auto"/>
        <w:ind w:firstLine="720"/>
        <w:jc w:val="both"/>
        <w:rPr>
          <w:color w:val="000000"/>
          <w:lang w:val="ro-RO"/>
        </w:rPr>
      </w:pPr>
      <w:r w:rsidRPr="002D517E">
        <w:rPr>
          <w:color w:val="000000"/>
          <w:lang w:val="ro-RO"/>
        </w:rPr>
        <w:t xml:space="preserve">În vederea constituirii dosarului de recrutare, candidații depun documentele solicitate până la data de 10 martie 2021. </w:t>
      </w:r>
    </w:p>
    <w:p w:rsidR="002D517E" w:rsidRPr="002D517E" w:rsidRDefault="002D517E" w:rsidP="00166BD2">
      <w:pPr>
        <w:shd w:val="clear" w:color="auto" w:fill="FFFFFF"/>
        <w:spacing w:line="276" w:lineRule="auto"/>
        <w:ind w:firstLine="720"/>
        <w:jc w:val="both"/>
        <w:rPr>
          <w:color w:val="000000"/>
          <w:lang w:val="ro-RO"/>
        </w:rPr>
      </w:pPr>
      <w:r w:rsidRPr="002D517E">
        <w:rPr>
          <w:color w:val="000000"/>
          <w:lang w:val="ro-RO"/>
        </w:rPr>
        <w:t>Probele de concurs se vor organiza astfel:</w:t>
      </w:r>
    </w:p>
    <w:p w:rsidR="002D517E" w:rsidRPr="002D517E" w:rsidRDefault="002D517E" w:rsidP="00166BD2">
      <w:pPr>
        <w:numPr>
          <w:ilvl w:val="0"/>
          <w:numId w:val="7"/>
        </w:numPr>
        <w:shd w:val="clear" w:color="auto" w:fill="FFFFFF"/>
        <w:spacing w:line="276" w:lineRule="auto"/>
        <w:ind w:hanging="11"/>
        <w:jc w:val="both"/>
        <w:rPr>
          <w:color w:val="000000"/>
          <w:lang w:val="ro-RO"/>
        </w:rPr>
      </w:pPr>
      <w:r w:rsidRPr="002D517E">
        <w:rPr>
          <w:color w:val="000000"/>
          <w:lang w:val="ro-RO"/>
        </w:rPr>
        <w:t>18 – 24 martie 2021 - proba eliminatorie de evaluare a performanței fizice;</w:t>
      </w:r>
    </w:p>
    <w:p w:rsidR="002D517E" w:rsidRPr="002D517E" w:rsidRDefault="002D517E" w:rsidP="00166BD2">
      <w:pPr>
        <w:numPr>
          <w:ilvl w:val="0"/>
          <w:numId w:val="7"/>
        </w:numPr>
        <w:shd w:val="clear" w:color="auto" w:fill="FFFFFF"/>
        <w:spacing w:line="276" w:lineRule="auto"/>
        <w:ind w:hanging="11"/>
        <w:jc w:val="both"/>
        <w:rPr>
          <w:color w:val="000000"/>
          <w:lang w:val="ro-RO"/>
        </w:rPr>
      </w:pPr>
      <w:r w:rsidRPr="002D517E">
        <w:rPr>
          <w:color w:val="000000"/>
          <w:lang w:val="ro-RO"/>
        </w:rPr>
        <w:t>până în data de 08 martie 2021 se va realiza evaluarea psihologică a candidaților, conform unei planificări;</w:t>
      </w:r>
    </w:p>
    <w:p w:rsidR="002D517E" w:rsidRPr="002D517E" w:rsidRDefault="002D517E" w:rsidP="00166BD2">
      <w:pPr>
        <w:numPr>
          <w:ilvl w:val="0"/>
          <w:numId w:val="7"/>
        </w:numPr>
        <w:shd w:val="clear" w:color="auto" w:fill="FFFFFF"/>
        <w:spacing w:line="276" w:lineRule="auto"/>
        <w:ind w:hanging="11"/>
        <w:jc w:val="both"/>
        <w:rPr>
          <w:color w:val="000000"/>
          <w:lang w:val="ro-RO"/>
        </w:rPr>
      </w:pPr>
      <w:r w:rsidRPr="002D517E">
        <w:rPr>
          <w:color w:val="000000"/>
          <w:lang w:val="ro-RO"/>
        </w:rPr>
        <w:t>27 martie 2021 - proba de evaluare a cunoștințelor, care constă în susținerea unui test grilă la disciplina matematică;</w:t>
      </w:r>
    </w:p>
    <w:p w:rsidR="002D517E" w:rsidRPr="002D517E" w:rsidRDefault="002D517E" w:rsidP="00166BD2">
      <w:pPr>
        <w:numPr>
          <w:ilvl w:val="0"/>
          <w:numId w:val="7"/>
        </w:numPr>
        <w:shd w:val="clear" w:color="auto" w:fill="FFFFFF"/>
        <w:spacing w:line="276" w:lineRule="auto"/>
        <w:ind w:hanging="11"/>
        <w:jc w:val="both"/>
        <w:rPr>
          <w:color w:val="000000"/>
          <w:lang w:val="ro-RO"/>
        </w:rPr>
      </w:pPr>
      <w:r w:rsidRPr="002D517E">
        <w:rPr>
          <w:color w:val="000000"/>
          <w:lang w:val="ro-RO"/>
        </w:rPr>
        <w:t>29 martie -16 aprilie - examinarea medicală care se va realiza potrivit prevederilor Ordinului M.A.I. nr. 105/2020.</w:t>
      </w:r>
    </w:p>
    <w:p w:rsidR="002D517E" w:rsidRPr="002D517E" w:rsidRDefault="002D517E" w:rsidP="00166BD2">
      <w:pPr>
        <w:shd w:val="clear" w:color="auto" w:fill="FFFFFF"/>
        <w:spacing w:line="276" w:lineRule="auto"/>
        <w:ind w:firstLine="720"/>
        <w:jc w:val="both"/>
        <w:rPr>
          <w:color w:val="000000"/>
          <w:lang w:val="ro-RO"/>
        </w:rPr>
      </w:pPr>
      <w:r w:rsidRPr="002D517E">
        <w:rPr>
          <w:color w:val="000000"/>
          <w:lang w:val="ro-RO"/>
        </w:rPr>
        <w:t>Sunt declarați admiși candidații care au fost declarați apt medical, în ordinea descrescătoare a mediilor de admitere.</w:t>
      </w:r>
    </w:p>
    <w:p w:rsidR="002D517E" w:rsidRPr="002D517E" w:rsidRDefault="002D517E" w:rsidP="00166BD2">
      <w:pPr>
        <w:shd w:val="clear" w:color="auto" w:fill="FFFFFF"/>
        <w:spacing w:line="276" w:lineRule="auto"/>
        <w:ind w:firstLine="720"/>
        <w:jc w:val="both"/>
        <w:rPr>
          <w:color w:val="000000"/>
          <w:lang w:val="ro-RO"/>
        </w:rPr>
      </w:pPr>
      <w:r w:rsidRPr="002D517E">
        <w:rPr>
          <w:color w:val="000000"/>
          <w:lang w:val="ro-RO"/>
        </w:rPr>
        <w:t>Rezultatele finale ale admiterii vor fi aduse la cunoștința candidaților prin afișarea pe site-ul oficial al Şcolii de Subofițeri de Pompieri și Protecție Civilă „Pavel Zăgănescu”</w:t>
      </w:r>
      <w:proofErr w:type="spellStart"/>
      <w:r w:rsidRPr="002D517E">
        <w:rPr>
          <w:color w:val="000000"/>
          <w:lang w:val="ro-RO"/>
        </w:rPr>
        <w:t>-</w:t>
      </w:r>
      <w:hyperlink r:id="rId11" w:history="1">
        <w:r w:rsidRPr="002D517E">
          <w:rPr>
            <w:color w:val="3B8CED"/>
            <w:u w:val="single"/>
            <w:lang w:val="ro-RO"/>
          </w:rPr>
          <w:t>www.scoaladepompieri.ro</w:t>
        </w:r>
        <w:proofErr w:type="spellEnd"/>
      </w:hyperlink>
      <w:r w:rsidRPr="002D517E">
        <w:rPr>
          <w:color w:val="000000"/>
          <w:lang w:val="ro-RO"/>
        </w:rPr>
        <w:t>, până la data de 17 aprilie 2021.</w:t>
      </w:r>
    </w:p>
    <w:p w:rsidR="002D517E" w:rsidRPr="002D517E" w:rsidRDefault="002D517E" w:rsidP="00166BD2">
      <w:pPr>
        <w:tabs>
          <w:tab w:val="left" w:pos="1134"/>
        </w:tabs>
        <w:spacing w:line="276" w:lineRule="auto"/>
        <w:ind w:firstLine="720"/>
        <w:jc w:val="both"/>
        <w:rPr>
          <w:rFonts w:eastAsia="Calibri"/>
          <w:color w:val="000000"/>
          <w:lang w:val="ro-RO" w:eastAsia="en-US"/>
        </w:rPr>
      </w:pPr>
      <w:r w:rsidRPr="002D517E">
        <w:rPr>
          <w:rFonts w:eastAsia="Calibri"/>
          <w:color w:val="000000"/>
          <w:lang w:val="ro-RO" w:eastAsia="en-US"/>
        </w:rPr>
        <w:t>Informaţii suplimentare puteți obține accesând:</w:t>
      </w:r>
    </w:p>
    <w:p w:rsidR="002D517E" w:rsidRPr="002D517E" w:rsidRDefault="002D517E" w:rsidP="00166BD2">
      <w:pPr>
        <w:numPr>
          <w:ilvl w:val="0"/>
          <w:numId w:val="8"/>
        </w:numPr>
        <w:tabs>
          <w:tab w:val="left" w:pos="1134"/>
        </w:tabs>
        <w:spacing w:line="276" w:lineRule="auto"/>
        <w:ind w:left="1134" w:hanging="425"/>
        <w:jc w:val="both"/>
        <w:rPr>
          <w:rFonts w:eastAsia="Symbol"/>
          <w:szCs w:val="28"/>
          <w:lang w:val="ro-RO"/>
        </w:rPr>
      </w:pPr>
      <w:r w:rsidRPr="002D517E">
        <w:rPr>
          <w:rFonts w:eastAsia="Calibri"/>
          <w:color w:val="000000"/>
          <w:lang w:val="ro-RO" w:eastAsia="en-US"/>
        </w:rPr>
        <w:t xml:space="preserve">site-ul Ministerului Afacerilor Interne la: </w:t>
      </w:r>
      <w:hyperlink r:id="rId12" w:history="1">
        <w:r w:rsidRPr="002D517E">
          <w:rPr>
            <w:rFonts w:eastAsia="Calibri"/>
            <w:color w:val="0000FF"/>
            <w:u w:val="single"/>
            <w:lang w:val="ro-RO" w:eastAsia="en-US"/>
          </w:rPr>
          <w:t>https://www.mai.gov.ro/cariera/institutii-de-invatamant-formare-profesionala/</w:t>
        </w:r>
      </w:hyperlink>
      <w:r w:rsidRPr="002D517E">
        <w:rPr>
          <w:rFonts w:eastAsia="Calibri"/>
          <w:color w:val="000000"/>
          <w:lang w:val="ro-RO" w:eastAsia="en-US"/>
        </w:rPr>
        <w:t xml:space="preserve">; </w:t>
      </w:r>
    </w:p>
    <w:p w:rsidR="002D517E" w:rsidRPr="002D517E" w:rsidRDefault="002D517E" w:rsidP="00166BD2">
      <w:pPr>
        <w:numPr>
          <w:ilvl w:val="0"/>
          <w:numId w:val="8"/>
        </w:numPr>
        <w:tabs>
          <w:tab w:val="left" w:pos="1134"/>
        </w:tabs>
        <w:spacing w:line="276" w:lineRule="auto"/>
        <w:ind w:left="1134" w:hanging="425"/>
        <w:jc w:val="both"/>
        <w:rPr>
          <w:rFonts w:eastAsia="Symbol"/>
          <w:szCs w:val="28"/>
          <w:lang w:val="ro-RO"/>
        </w:rPr>
      </w:pPr>
      <w:r w:rsidRPr="002D517E">
        <w:rPr>
          <w:rFonts w:eastAsia="Calibri"/>
          <w:color w:val="000000"/>
          <w:lang w:val="ro-RO" w:eastAsia="en-US"/>
        </w:rPr>
        <w:t xml:space="preserve">site-ul ISU Neamț : </w:t>
      </w:r>
      <w:hyperlink r:id="rId13" w:history="1">
        <w:r w:rsidRPr="002D517E">
          <w:rPr>
            <w:rFonts w:eastAsia="Calibri"/>
            <w:color w:val="0000FF"/>
            <w:u w:val="single"/>
            <w:lang w:val="ro-RO" w:eastAsia="en-US"/>
          </w:rPr>
          <w:t>www.ijsunt.ro</w:t>
        </w:r>
      </w:hyperlink>
      <w:r w:rsidRPr="002D517E">
        <w:rPr>
          <w:rFonts w:eastAsia="Calibri"/>
          <w:lang w:val="ro-RO" w:eastAsia="en-US"/>
        </w:rPr>
        <w:t xml:space="preserve"> </w:t>
      </w:r>
      <w:r w:rsidRPr="002D517E">
        <w:rPr>
          <w:rFonts w:eastAsia="Calibri"/>
          <w:color w:val="000000"/>
          <w:lang w:val="ro-RO" w:eastAsia="en-US"/>
        </w:rPr>
        <w:t>, la rubrica „Admitere”</w:t>
      </w:r>
    </w:p>
    <w:p w:rsidR="002D517E" w:rsidRPr="002D517E" w:rsidRDefault="002D517E" w:rsidP="00166BD2">
      <w:pPr>
        <w:numPr>
          <w:ilvl w:val="0"/>
          <w:numId w:val="8"/>
        </w:numPr>
        <w:tabs>
          <w:tab w:val="left" w:pos="1134"/>
        </w:tabs>
        <w:spacing w:line="276" w:lineRule="auto"/>
        <w:ind w:left="1134" w:hanging="425"/>
        <w:jc w:val="both"/>
        <w:rPr>
          <w:rFonts w:eastAsia="Symbol"/>
          <w:szCs w:val="28"/>
          <w:lang w:val="ro-RO"/>
        </w:rPr>
      </w:pPr>
      <w:r w:rsidRPr="002D517E">
        <w:rPr>
          <w:rFonts w:eastAsia="Calibri"/>
          <w:color w:val="000000"/>
          <w:lang w:val="ro-RO" w:eastAsia="en-US"/>
        </w:rPr>
        <w:t xml:space="preserve">pagina oficială a instituției de învățământ: </w:t>
      </w:r>
      <w:hyperlink r:id="rId14" w:history="1">
        <w:r w:rsidRPr="002D517E">
          <w:rPr>
            <w:rFonts w:eastAsia="Calibri"/>
            <w:color w:val="0000FF"/>
            <w:u w:val="single"/>
            <w:lang w:val="ro-RO" w:eastAsia="en-US"/>
          </w:rPr>
          <w:t>www.scoaladepompieri.ro</w:t>
        </w:r>
      </w:hyperlink>
    </w:p>
    <w:p w:rsidR="002D517E" w:rsidRPr="002D517E" w:rsidRDefault="002D517E" w:rsidP="00166BD2">
      <w:pPr>
        <w:tabs>
          <w:tab w:val="left" w:pos="1134"/>
        </w:tabs>
        <w:spacing w:line="276" w:lineRule="auto"/>
        <w:jc w:val="both"/>
        <w:rPr>
          <w:rFonts w:eastAsia="Symbol"/>
          <w:szCs w:val="28"/>
          <w:lang w:val="ro-RO"/>
        </w:rPr>
      </w:pPr>
      <w:r w:rsidRPr="002D517E">
        <w:rPr>
          <w:rFonts w:eastAsia="Calibri"/>
          <w:color w:val="000000"/>
          <w:lang w:val="ro-RO" w:eastAsia="en-US"/>
        </w:rPr>
        <w:t xml:space="preserve">sau pot fi obținute la sediul inspectoratului, de la personalul desemnat din cadrul Serviciului Resurse Umane, </w:t>
      </w:r>
      <w:r w:rsidRPr="002D517E">
        <w:rPr>
          <w:rFonts w:eastAsia="Calibri"/>
          <w:lang w:val="ro-RO" w:eastAsia="en-US"/>
        </w:rPr>
        <w:t>telefon 0233/216.815, 0748038509.</w:t>
      </w:r>
    </w:p>
    <w:p w:rsidR="00A07D8A" w:rsidRPr="009C7BE6" w:rsidRDefault="002D517E" w:rsidP="00166BD2">
      <w:pPr>
        <w:shd w:val="clear" w:color="auto" w:fill="FFFFFF"/>
        <w:spacing w:line="276" w:lineRule="auto"/>
        <w:ind w:firstLine="709"/>
        <w:jc w:val="both"/>
        <w:rPr>
          <w:lang w:val="ro-RO"/>
        </w:rPr>
      </w:pPr>
      <w:r w:rsidRPr="002D517E">
        <w:rPr>
          <w:rFonts w:eastAsia="Calibri"/>
          <w:lang w:val="ro-RO" w:eastAsia="en-US"/>
        </w:rPr>
        <w:t>Vă adresăm rugămintea</w:t>
      </w:r>
      <w:r w:rsidRPr="002D517E">
        <w:rPr>
          <w:rFonts w:eastAsia="Symbol"/>
          <w:szCs w:val="28"/>
          <w:lang w:val="ro-RO"/>
        </w:rPr>
        <w:t xml:space="preserve"> ca atunci când vă prezentați la sediul inspectoratului în vederea depunerii documentelor necesare dosarului de recrutare să respectați măsurile</w:t>
      </w:r>
      <w:r>
        <w:rPr>
          <w:rFonts w:eastAsia="Symbol"/>
          <w:szCs w:val="28"/>
          <w:lang w:val="ro-RO"/>
        </w:rPr>
        <w:t xml:space="preserve"> de prevenire și</w:t>
      </w:r>
      <w:r w:rsidRPr="002D517E">
        <w:rPr>
          <w:rFonts w:eastAsia="Symbol"/>
          <w:szCs w:val="28"/>
          <w:lang w:val="ro-RO"/>
        </w:rPr>
        <w:t xml:space="preserve"> </w:t>
      </w:r>
      <w:r>
        <w:rPr>
          <w:rFonts w:eastAsia="Symbol"/>
          <w:szCs w:val="28"/>
          <w:lang w:val="ro-RO"/>
        </w:rPr>
        <w:t>combatere a virusului</w:t>
      </w:r>
      <w:r w:rsidRPr="002D517E">
        <w:rPr>
          <w:rFonts w:eastAsia="Symbol"/>
          <w:szCs w:val="28"/>
          <w:lang w:val="ro-RO"/>
        </w:rPr>
        <w:t xml:space="preserve"> SARS-CoV-2.</w:t>
      </w:r>
    </w:p>
    <w:p w:rsidR="00A07D8A" w:rsidRDefault="00A07D8A" w:rsidP="00CA6184">
      <w:pPr>
        <w:shd w:val="clear" w:color="auto" w:fill="FFFFFF"/>
        <w:spacing w:after="300" w:line="276" w:lineRule="auto"/>
        <w:ind w:right="-1"/>
        <w:rPr>
          <w:lang w:val="ro-RO"/>
        </w:rPr>
      </w:pPr>
    </w:p>
    <w:p w:rsidR="00166BD2" w:rsidRDefault="00166BD2">
      <w:pPr>
        <w:tabs>
          <w:tab w:val="left" w:pos="0"/>
        </w:tabs>
        <w:ind w:left="709" w:right="227"/>
        <w:jc w:val="center"/>
        <w:rPr>
          <w:lang w:val="ro-RO"/>
        </w:rPr>
      </w:pPr>
    </w:p>
    <w:p w:rsidR="00A07D8A" w:rsidRPr="009C7BE6" w:rsidRDefault="00A80D7C">
      <w:pPr>
        <w:tabs>
          <w:tab w:val="left" w:pos="0"/>
        </w:tabs>
        <w:ind w:left="709" w:right="227"/>
        <w:jc w:val="center"/>
        <w:rPr>
          <w:lang w:val="ro-RO"/>
        </w:rPr>
      </w:pPr>
      <w:r w:rsidRPr="009C7BE6">
        <w:rPr>
          <w:lang w:val="ro-RO"/>
        </w:rPr>
        <w:t>Compartimentul Informare şi Relaţii Publice</w:t>
      </w:r>
    </w:p>
    <w:p w:rsidR="00A07D8A" w:rsidRPr="009C7BE6" w:rsidRDefault="00A80D7C">
      <w:pPr>
        <w:tabs>
          <w:tab w:val="left" w:pos="0"/>
          <w:tab w:val="left" w:pos="2113"/>
          <w:tab w:val="left" w:pos="3765"/>
        </w:tabs>
        <w:ind w:left="709" w:right="227"/>
        <w:rPr>
          <w:lang w:val="ro-RO"/>
        </w:rPr>
      </w:pPr>
      <w:r w:rsidRPr="009C7BE6">
        <w:rPr>
          <w:lang w:val="ro-RO"/>
        </w:rPr>
        <w:tab/>
      </w:r>
    </w:p>
    <w:sectPr w:rsidR="00A07D8A" w:rsidRPr="009C7BE6" w:rsidSect="00FE4E23">
      <w:footerReference w:type="default" r:id="rId15"/>
      <w:pgSz w:w="11907" w:h="16840" w:code="9"/>
      <w:pgMar w:top="567" w:right="567" w:bottom="567" w:left="1418" w:header="567" w:footer="39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637" w:rsidRDefault="00EE7637">
      <w:r>
        <w:separator/>
      </w:r>
    </w:p>
  </w:endnote>
  <w:endnote w:type="continuationSeparator" w:id="0">
    <w:p w:rsidR="00EE7637" w:rsidRDefault="00EE7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8A" w:rsidRDefault="00A80D7C">
    <w:pPr>
      <w:pBdr>
        <w:top w:val="nil"/>
        <w:left w:val="nil"/>
        <w:bottom w:val="nil"/>
        <w:right w:val="nil"/>
        <w:between w:val="nil"/>
      </w:pBdr>
      <w:tabs>
        <w:tab w:val="center" w:pos="4703"/>
        <w:tab w:val="right" w:pos="9406"/>
      </w:tabs>
      <w:jc w:val="right"/>
      <w:rPr>
        <w:color w:val="000000"/>
        <w:sz w:val="16"/>
        <w:szCs w:val="16"/>
      </w:rPr>
    </w:pPr>
    <w:r>
      <w:rPr>
        <w:b/>
        <w:color w:val="000000"/>
        <w:sz w:val="16"/>
        <w:szCs w:val="16"/>
      </w:rPr>
      <w:t>NESECRET</w:t>
    </w:r>
  </w:p>
  <w:p w:rsidR="00A07D8A" w:rsidRDefault="00A80D7C">
    <w:pPr>
      <w:pBdr>
        <w:top w:val="nil"/>
        <w:left w:val="nil"/>
        <w:bottom w:val="nil"/>
        <w:right w:val="nil"/>
        <w:between w:val="nil"/>
      </w:pBdr>
      <w:tabs>
        <w:tab w:val="center" w:pos="4703"/>
        <w:tab w:val="right" w:pos="9406"/>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2011CE">
      <w:rPr>
        <w:noProof/>
        <w:color w:val="000000"/>
        <w:sz w:val="16"/>
        <w:szCs w:val="16"/>
      </w:rPr>
      <w:t>2</w:t>
    </w:r>
    <w:r>
      <w:rPr>
        <w:color w:val="000000"/>
        <w:sz w:val="16"/>
        <w:szCs w:val="16"/>
      </w:rPr>
      <w:fldChar w:fldCharType="end"/>
    </w:r>
    <w:r>
      <w:rPr>
        <w:color w:val="000000"/>
        <w:sz w:val="16"/>
        <w:szCs w:val="16"/>
      </w:rPr>
      <w:t xml:space="preserve"> / </w:t>
    </w:r>
    <w:r w:rsidR="0037219A">
      <w:rPr>
        <w:color w:val="000000"/>
        <w:sz w:val="16"/>
        <w:szCs w:val="16"/>
      </w:rPr>
      <w:t>3</w:t>
    </w:r>
  </w:p>
  <w:p w:rsidR="00A07D8A" w:rsidRDefault="00A80D7C">
    <w:pPr>
      <w:pBdr>
        <w:top w:val="nil"/>
        <w:left w:val="nil"/>
        <w:bottom w:val="nil"/>
        <w:right w:val="nil"/>
        <w:between w:val="nil"/>
      </w:pBdr>
      <w:tabs>
        <w:tab w:val="center" w:pos="4703"/>
        <w:tab w:val="right" w:pos="9406"/>
      </w:tabs>
      <w:rPr>
        <w:color w:val="000000"/>
        <w:sz w:val="16"/>
        <w:szCs w:val="16"/>
      </w:rPr>
    </w:pPr>
    <w:r>
      <w:rPr>
        <w:noProof/>
        <w:lang w:val="en-GB" w:eastAsia="en-GB"/>
      </w:rPr>
      <mc:AlternateContent>
        <mc:Choice Requires="wps">
          <w:drawing>
            <wp:anchor distT="0" distB="0" distL="114300" distR="114300" simplePos="0" relativeHeight="251658240" behindDoc="0" locked="0" layoutInCell="1" hidden="0" allowOverlap="1" wp14:anchorId="5C1652AA" wp14:editId="5F6E2C6E">
              <wp:simplePos x="0" y="0"/>
              <wp:positionH relativeFrom="column">
                <wp:posOffset>2374900</wp:posOffset>
              </wp:positionH>
              <wp:positionV relativeFrom="paragraph">
                <wp:posOffset>84455</wp:posOffset>
              </wp:positionV>
              <wp:extent cx="1543685" cy="0"/>
              <wp:effectExtent l="0" t="38100" r="0" b="3810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FF00"/>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2374900</wp:posOffset>
              </wp:positionH>
              <wp:positionV relativeFrom="paragraph">
                <wp:posOffset>84455</wp:posOffset>
              </wp:positionV>
              <wp:extent cx="1543685" cy="7620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43685" cy="76200"/>
                      </a:xfrm>
                      <a:prstGeom prst="rect"/>
                      <a:ln/>
                    </pic:spPr>
                  </pic:pic>
                </a:graphicData>
              </a:graphic>
            </wp:anchor>
          </w:drawing>
        </mc:Fallback>
      </mc:AlternateContent>
    </w:r>
    <w:r>
      <w:rPr>
        <w:noProof/>
        <w:lang w:val="en-GB" w:eastAsia="en-GB"/>
      </w:rPr>
      <mc:AlternateContent>
        <mc:Choice Requires="wps">
          <w:drawing>
            <wp:anchor distT="0" distB="0" distL="114300" distR="114300" simplePos="0" relativeHeight="251659264" behindDoc="0" locked="0" layoutInCell="1" hidden="0" allowOverlap="1" wp14:anchorId="20AB6EA6" wp14:editId="6BC0A55A">
              <wp:simplePos x="0" y="0"/>
              <wp:positionH relativeFrom="column">
                <wp:posOffset>831215</wp:posOffset>
              </wp:positionH>
              <wp:positionV relativeFrom="paragraph">
                <wp:posOffset>84455</wp:posOffset>
              </wp:positionV>
              <wp:extent cx="1543685" cy="0"/>
              <wp:effectExtent l="0" t="38100" r="0" b="38100"/>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0000FF"/>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831215</wp:posOffset>
              </wp:positionH>
              <wp:positionV relativeFrom="paragraph">
                <wp:posOffset>84455</wp:posOffset>
              </wp:positionV>
              <wp:extent cx="1543685" cy="7620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43685" cy="76200"/>
                      </a:xfrm>
                      <a:prstGeom prst="rect"/>
                      <a:ln/>
                    </pic:spPr>
                  </pic:pic>
                </a:graphicData>
              </a:graphic>
            </wp:anchor>
          </w:drawing>
        </mc:Fallback>
      </mc:AlternateContent>
    </w:r>
    <w:r>
      <w:rPr>
        <w:noProof/>
        <w:lang w:val="en-GB" w:eastAsia="en-GB"/>
      </w:rPr>
      <mc:AlternateContent>
        <mc:Choice Requires="wps">
          <w:drawing>
            <wp:anchor distT="0" distB="0" distL="114300" distR="114300" simplePos="0" relativeHeight="251660288" behindDoc="0" locked="0" layoutInCell="1" hidden="0" allowOverlap="1" wp14:anchorId="58945FBC" wp14:editId="4F299AD2">
              <wp:simplePos x="0" y="0"/>
              <wp:positionH relativeFrom="column">
                <wp:posOffset>3918584</wp:posOffset>
              </wp:positionH>
              <wp:positionV relativeFrom="paragraph">
                <wp:posOffset>84455</wp:posOffset>
              </wp:positionV>
              <wp:extent cx="1543685" cy="0"/>
              <wp:effectExtent l="0" t="38100" r="0" b="3810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0000"/>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3918584</wp:posOffset>
              </wp:positionH>
              <wp:positionV relativeFrom="paragraph">
                <wp:posOffset>84455</wp:posOffset>
              </wp:positionV>
              <wp:extent cx="1543685" cy="76200"/>
              <wp:effectExtent b="0" l="0" r="0" t="0"/>
              <wp:wrapNone/>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543685" cy="76200"/>
                      </a:xfrm>
                      <a:prstGeom prst="rect"/>
                      <a:ln/>
                    </pic:spPr>
                  </pic:pic>
                </a:graphicData>
              </a:graphic>
            </wp:anchor>
          </w:drawing>
        </mc:Fallback>
      </mc:AlternateContent>
    </w:r>
  </w:p>
  <w:p w:rsidR="00A07D8A" w:rsidRDefault="00A80D7C">
    <w:pPr>
      <w:pBdr>
        <w:top w:val="nil"/>
        <w:left w:val="nil"/>
        <w:bottom w:val="nil"/>
        <w:right w:val="nil"/>
        <w:between w:val="nil"/>
      </w:pBdr>
      <w:tabs>
        <w:tab w:val="center" w:pos="4703"/>
        <w:tab w:val="right" w:pos="9406"/>
      </w:tabs>
      <w:jc w:val="center"/>
      <w:rPr>
        <w:color w:val="000000"/>
        <w:sz w:val="18"/>
        <w:szCs w:val="18"/>
      </w:rPr>
    </w:pPr>
    <w:proofErr w:type="spellStart"/>
    <w:r>
      <w:rPr>
        <w:color w:val="000000"/>
        <w:sz w:val="16"/>
        <w:szCs w:val="16"/>
      </w:rPr>
      <w:t>Adresa</w:t>
    </w:r>
    <w:proofErr w:type="spellEnd"/>
    <w:r>
      <w:rPr>
        <w:color w:val="000000"/>
        <w:sz w:val="16"/>
        <w:szCs w:val="16"/>
      </w:rPr>
      <w:t xml:space="preserve">: </w:t>
    </w:r>
    <w:proofErr w:type="spellStart"/>
    <w:r>
      <w:rPr>
        <w:color w:val="000000"/>
        <w:sz w:val="16"/>
        <w:szCs w:val="16"/>
      </w:rPr>
      <w:t>mun</w:t>
    </w:r>
    <w:proofErr w:type="spellEnd"/>
    <w:r>
      <w:rPr>
        <w:color w:val="000000"/>
        <w:sz w:val="16"/>
        <w:szCs w:val="16"/>
      </w:rPr>
      <w:t>. Piatra-</w:t>
    </w:r>
    <w:proofErr w:type="spellStart"/>
    <w:r>
      <w:rPr>
        <w:color w:val="000000"/>
        <w:sz w:val="16"/>
        <w:szCs w:val="16"/>
      </w:rPr>
      <w:t>Neamţ</w:t>
    </w:r>
    <w:proofErr w:type="spellEnd"/>
    <w:r>
      <w:rPr>
        <w:color w:val="000000"/>
        <w:sz w:val="16"/>
        <w:szCs w:val="16"/>
      </w:rPr>
      <w:t xml:space="preserve">, str. </w:t>
    </w:r>
    <w:proofErr w:type="spellStart"/>
    <w:r>
      <w:rPr>
        <w:color w:val="000000"/>
        <w:sz w:val="16"/>
        <w:szCs w:val="16"/>
      </w:rPr>
      <w:t>Cuejdi</w:t>
    </w:r>
    <w:proofErr w:type="spellEnd"/>
    <w:r>
      <w:rPr>
        <w:color w:val="000000"/>
        <w:sz w:val="16"/>
        <w:szCs w:val="16"/>
      </w:rPr>
      <w:t>, nr. 34, jud. NEAMŢ</w:t>
    </w:r>
  </w:p>
  <w:p w:rsidR="00A07D8A" w:rsidRDefault="00A80D7C">
    <w:pPr>
      <w:pBdr>
        <w:top w:val="nil"/>
        <w:left w:val="nil"/>
        <w:bottom w:val="nil"/>
        <w:right w:val="nil"/>
        <w:between w:val="nil"/>
      </w:pBdr>
      <w:tabs>
        <w:tab w:val="center" w:pos="4703"/>
        <w:tab w:val="right" w:pos="9406"/>
      </w:tabs>
      <w:jc w:val="center"/>
      <w:rPr>
        <w:color w:val="000000"/>
        <w:sz w:val="16"/>
        <w:szCs w:val="16"/>
      </w:rPr>
    </w:pPr>
    <w:proofErr w:type="spellStart"/>
    <w:r>
      <w:rPr>
        <w:color w:val="000000"/>
        <w:sz w:val="16"/>
        <w:szCs w:val="16"/>
      </w:rPr>
      <w:t>Telefon</w:t>
    </w:r>
    <w:proofErr w:type="spellEnd"/>
    <w:r>
      <w:rPr>
        <w:color w:val="000000"/>
        <w:sz w:val="16"/>
        <w:szCs w:val="16"/>
      </w:rPr>
      <w:t xml:space="preserve">: 0233 / 216815, / </w:t>
    </w:r>
    <w:proofErr w:type="gramStart"/>
    <w:r>
      <w:rPr>
        <w:color w:val="000000"/>
        <w:sz w:val="16"/>
        <w:szCs w:val="16"/>
      </w:rPr>
      <w:t>216816  /</w:t>
    </w:r>
    <w:proofErr w:type="gramEnd"/>
    <w:r>
      <w:rPr>
        <w:color w:val="000000"/>
        <w:sz w:val="16"/>
        <w:szCs w:val="16"/>
      </w:rPr>
      <w:t xml:space="preserve">  Fax: 0233 / 211213, / 211666</w:t>
    </w:r>
  </w:p>
  <w:p w:rsidR="00A07D8A" w:rsidRDefault="00A07D8A">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637" w:rsidRDefault="00EE7637">
      <w:r>
        <w:separator/>
      </w:r>
    </w:p>
  </w:footnote>
  <w:footnote w:type="continuationSeparator" w:id="0">
    <w:p w:rsidR="00EE7637" w:rsidRDefault="00EE7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51559"/>
    <w:multiLevelType w:val="hybridMultilevel"/>
    <w:tmpl w:val="3C329A2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18E6E33"/>
    <w:multiLevelType w:val="hybridMultilevel"/>
    <w:tmpl w:val="E33066DE"/>
    <w:lvl w:ilvl="0" w:tplc="0809000D">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
    <w:nsid w:val="238C5CA8"/>
    <w:multiLevelType w:val="hybridMultilevel"/>
    <w:tmpl w:val="E13091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39953DF"/>
    <w:multiLevelType w:val="hybridMultilevel"/>
    <w:tmpl w:val="D3D084D6"/>
    <w:lvl w:ilvl="0" w:tplc="0409000B">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nsid w:val="258B1172"/>
    <w:multiLevelType w:val="hybridMultilevel"/>
    <w:tmpl w:val="055CFB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nsid w:val="4FCA50EC"/>
    <w:multiLevelType w:val="hybridMultilevel"/>
    <w:tmpl w:val="D94E4362"/>
    <w:lvl w:ilvl="0" w:tplc="8048C1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6121FAE"/>
    <w:multiLevelType w:val="hybridMultilevel"/>
    <w:tmpl w:val="2FAE99E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EE31E6"/>
    <w:multiLevelType w:val="hybridMultilevel"/>
    <w:tmpl w:val="DF36C47E"/>
    <w:lvl w:ilvl="0" w:tplc="0809000D">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7"/>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7D8A"/>
    <w:rsid w:val="0003111D"/>
    <w:rsid w:val="000870F0"/>
    <w:rsid w:val="000A70DE"/>
    <w:rsid w:val="000F2EB0"/>
    <w:rsid w:val="001223AC"/>
    <w:rsid w:val="00166BD2"/>
    <w:rsid w:val="001E49EE"/>
    <w:rsid w:val="002011CE"/>
    <w:rsid w:val="00214AEC"/>
    <w:rsid w:val="00237F7E"/>
    <w:rsid w:val="0025213D"/>
    <w:rsid w:val="00290D65"/>
    <w:rsid w:val="002D517E"/>
    <w:rsid w:val="002E1F55"/>
    <w:rsid w:val="0037219A"/>
    <w:rsid w:val="004843C7"/>
    <w:rsid w:val="004C1D8B"/>
    <w:rsid w:val="005357AC"/>
    <w:rsid w:val="005B490E"/>
    <w:rsid w:val="005F7A4C"/>
    <w:rsid w:val="006432B1"/>
    <w:rsid w:val="0072190C"/>
    <w:rsid w:val="00751700"/>
    <w:rsid w:val="007C6B00"/>
    <w:rsid w:val="007E46ED"/>
    <w:rsid w:val="008521FD"/>
    <w:rsid w:val="00882D08"/>
    <w:rsid w:val="00882DDF"/>
    <w:rsid w:val="008B3D67"/>
    <w:rsid w:val="00920DD5"/>
    <w:rsid w:val="00967983"/>
    <w:rsid w:val="00984EF9"/>
    <w:rsid w:val="009C7BE6"/>
    <w:rsid w:val="009E201A"/>
    <w:rsid w:val="00A07D8A"/>
    <w:rsid w:val="00A31A33"/>
    <w:rsid w:val="00A464A3"/>
    <w:rsid w:val="00A80D7C"/>
    <w:rsid w:val="00A92E3D"/>
    <w:rsid w:val="00AA37D0"/>
    <w:rsid w:val="00B00E12"/>
    <w:rsid w:val="00B47E58"/>
    <w:rsid w:val="00B63F51"/>
    <w:rsid w:val="00B6616A"/>
    <w:rsid w:val="00B66B20"/>
    <w:rsid w:val="00BF7C5C"/>
    <w:rsid w:val="00C26905"/>
    <w:rsid w:val="00CA6184"/>
    <w:rsid w:val="00CE7F97"/>
    <w:rsid w:val="00E85813"/>
    <w:rsid w:val="00EE7637"/>
    <w:rsid w:val="00FB787D"/>
    <w:rsid w:val="00FD42FC"/>
    <w:rsid w:val="00FE4E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jc w:val="center"/>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1A33"/>
    <w:rPr>
      <w:rFonts w:ascii="Tahoma" w:hAnsi="Tahoma" w:cs="Tahoma"/>
      <w:sz w:val="16"/>
      <w:szCs w:val="16"/>
    </w:rPr>
  </w:style>
  <w:style w:type="character" w:customStyle="1" w:styleId="BalloonTextChar">
    <w:name w:val="Balloon Text Char"/>
    <w:basedOn w:val="DefaultParagraphFont"/>
    <w:link w:val="BalloonText"/>
    <w:uiPriority w:val="99"/>
    <w:semiHidden/>
    <w:rsid w:val="00A31A33"/>
    <w:rPr>
      <w:rFonts w:ascii="Tahoma" w:hAnsi="Tahoma" w:cs="Tahoma"/>
      <w:sz w:val="16"/>
      <w:szCs w:val="16"/>
    </w:rPr>
  </w:style>
  <w:style w:type="paragraph" w:styleId="ListParagraph">
    <w:name w:val="List Paragraph"/>
    <w:basedOn w:val="Normal"/>
    <w:uiPriority w:val="34"/>
    <w:qFormat/>
    <w:rsid w:val="00A92E3D"/>
    <w:pPr>
      <w:ind w:left="720"/>
      <w:contextualSpacing/>
    </w:pPr>
  </w:style>
  <w:style w:type="paragraph" w:styleId="Header">
    <w:name w:val="header"/>
    <w:basedOn w:val="Normal"/>
    <w:link w:val="HeaderChar"/>
    <w:uiPriority w:val="99"/>
    <w:unhideWhenUsed/>
    <w:rsid w:val="0037219A"/>
    <w:pPr>
      <w:tabs>
        <w:tab w:val="center" w:pos="4513"/>
        <w:tab w:val="right" w:pos="9026"/>
      </w:tabs>
    </w:pPr>
  </w:style>
  <w:style w:type="character" w:customStyle="1" w:styleId="HeaderChar">
    <w:name w:val="Header Char"/>
    <w:basedOn w:val="DefaultParagraphFont"/>
    <w:link w:val="Header"/>
    <w:uiPriority w:val="99"/>
    <w:rsid w:val="0037219A"/>
  </w:style>
  <w:style w:type="paragraph" w:styleId="Footer">
    <w:name w:val="footer"/>
    <w:basedOn w:val="Normal"/>
    <w:link w:val="FooterChar"/>
    <w:uiPriority w:val="99"/>
    <w:unhideWhenUsed/>
    <w:rsid w:val="0037219A"/>
    <w:pPr>
      <w:tabs>
        <w:tab w:val="center" w:pos="4513"/>
        <w:tab w:val="right" w:pos="9026"/>
      </w:tabs>
    </w:pPr>
  </w:style>
  <w:style w:type="character" w:customStyle="1" w:styleId="FooterChar">
    <w:name w:val="Footer Char"/>
    <w:basedOn w:val="DefaultParagraphFont"/>
    <w:link w:val="Footer"/>
    <w:uiPriority w:val="99"/>
    <w:rsid w:val="003721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jc w:val="center"/>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1A33"/>
    <w:rPr>
      <w:rFonts w:ascii="Tahoma" w:hAnsi="Tahoma" w:cs="Tahoma"/>
      <w:sz w:val="16"/>
      <w:szCs w:val="16"/>
    </w:rPr>
  </w:style>
  <w:style w:type="character" w:customStyle="1" w:styleId="BalloonTextChar">
    <w:name w:val="Balloon Text Char"/>
    <w:basedOn w:val="DefaultParagraphFont"/>
    <w:link w:val="BalloonText"/>
    <w:uiPriority w:val="99"/>
    <w:semiHidden/>
    <w:rsid w:val="00A31A33"/>
    <w:rPr>
      <w:rFonts w:ascii="Tahoma" w:hAnsi="Tahoma" w:cs="Tahoma"/>
      <w:sz w:val="16"/>
      <w:szCs w:val="16"/>
    </w:rPr>
  </w:style>
  <w:style w:type="paragraph" w:styleId="ListParagraph">
    <w:name w:val="List Paragraph"/>
    <w:basedOn w:val="Normal"/>
    <w:uiPriority w:val="34"/>
    <w:qFormat/>
    <w:rsid w:val="00A92E3D"/>
    <w:pPr>
      <w:ind w:left="720"/>
      <w:contextualSpacing/>
    </w:pPr>
  </w:style>
  <w:style w:type="paragraph" w:styleId="Header">
    <w:name w:val="header"/>
    <w:basedOn w:val="Normal"/>
    <w:link w:val="HeaderChar"/>
    <w:uiPriority w:val="99"/>
    <w:unhideWhenUsed/>
    <w:rsid w:val="0037219A"/>
    <w:pPr>
      <w:tabs>
        <w:tab w:val="center" w:pos="4513"/>
        <w:tab w:val="right" w:pos="9026"/>
      </w:tabs>
    </w:pPr>
  </w:style>
  <w:style w:type="character" w:customStyle="1" w:styleId="HeaderChar">
    <w:name w:val="Header Char"/>
    <w:basedOn w:val="DefaultParagraphFont"/>
    <w:link w:val="Header"/>
    <w:uiPriority w:val="99"/>
    <w:rsid w:val="0037219A"/>
  </w:style>
  <w:style w:type="paragraph" w:styleId="Footer">
    <w:name w:val="footer"/>
    <w:basedOn w:val="Normal"/>
    <w:link w:val="FooterChar"/>
    <w:uiPriority w:val="99"/>
    <w:unhideWhenUsed/>
    <w:rsid w:val="0037219A"/>
    <w:pPr>
      <w:tabs>
        <w:tab w:val="center" w:pos="4513"/>
        <w:tab w:val="right" w:pos="9026"/>
      </w:tabs>
    </w:pPr>
  </w:style>
  <w:style w:type="character" w:customStyle="1" w:styleId="FooterChar">
    <w:name w:val="Footer Char"/>
    <w:basedOn w:val="DefaultParagraphFont"/>
    <w:link w:val="Footer"/>
    <w:uiPriority w:val="99"/>
    <w:rsid w:val="00372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jsunt.r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i.gov.ro/cariera/institutii-de-invatamant-formare-profesional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oaladepompieri.r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elatii.publice@ijsunt.r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coaladepompieri.r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DE444-EC4A-4AEE-BA7E-4EB143098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767</Words>
  <Characters>4375</Characters>
  <Application>Microsoft Office Word</Application>
  <DocSecurity>0</DocSecurity>
  <Lines>36</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irina.popa</dc:creator>
  <cp:lastModifiedBy>Popa Irina</cp:lastModifiedBy>
  <cp:revision>11</cp:revision>
  <dcterms:created xsi:type="dcterms:W3CDTF">2020-12-29T17:07:00Z</dcterms:created>
  <dcterms:modified xsi:type="dcterms:W3CDTF">2021-02-04T07:59:00Z</dcterms:modified>
</cp:coreProperties>
</file>